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4028" w14:textId="77777777" w:rsidR="0054765B" w:rsidRDefault="0054765B" w:rsidP="0054765B">
      <w:pPr>
        <w:pStyle w:val="Titel"/>
        <w:rPr>
          <w:lang w:eastAsia="en-US"/>
        </w:rPr>
      </w:pPr>
      <w:r w:rsidRPr="00667EDD">
        <w:rPr>
          <w:lang w:eastAsia="en-US"/>
        </w:rPr>
        <w:t xml:space="preserve">Målrettet arbejde med persondataforordningen for </w:t>
      </w:r>
    </w:p>
    <w:p w14:paraId="7B033ECE" w14:textId="62DD1F52" w:rsidR="0054765B" w:rsidRPr="00667EDD" w:rsidRDefault="001A49F5" w:rsidP="001A49F5">
      <w:pPr>
        <w:pStyle w:val="Titel"/>
        <w:rPr>
          <w:lang w:eastAsia="en-US"/>
        </w:rPr>
      </w:pPr>
      <w:r w:rsidRPr="00850433">
        <w:rPr>
          <w:lang w:eastAsia="en-US"/>
        </w:rPr>
        <w:t>Hundslev</w:t>
      </w:r>
      <w:r w:rsidR="0054765B" w:rsidRPr="00850433">
        <w:rPr>
          <w:lang w:eastAsia="en-US"/>
        </w:rPr>
        <w:t xml:space="preserve"> Vandværk</w:t>
      </w:r>
    </w:p>
    <w:p w14:paraId="2ED17E9D" w14:textId="70CB3F7A" w:rsidR="0054765B" w:rsidRPr="001A49F5" w:rsidRDefault="0054765B" w:rsidP="0054765B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sdt>
      <w:sdtPr>
        <w:rPr>
          <w:rFonts w:ascii="Calibri" w:eastAsia="Calibri" w:hAnsi="Calibri" w:cs="Times New Roman"/>
          <w:sz w:val="22"/>
          <w:szCs w:val="22"/>
          <w:lang w:eastAsia="en-US"/>
        </w:rPr>
        <w:id w:val="-6913051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5F30FF2" w14:textId="77777777" w:rsidR="0054765B" w:rsidRPr="00667EDD" w:rsidRDefault="0054765B" w:rsidP="0054765B">
          <w:pPr>
            <w:keepNext/>
            <w:keepLines/>
            <w:spacing w:before="240" w:line="259" w:lineRule="auto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val="en-US" w:eastAsia="en-US"/>
            </w:rPr>
          </w:pPr>
          <w:r w:rsidRPr="00135465"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eastAsia="en-US"/>
            </w:rPr>
            <w:t>Indholdsfortegnelse</w:t>
          </w:r>
        </w:p>
        <w:p w14:paraId="48B7989F" w14:textId="4327DCCD" w:rsidR="0054765B" w:rsidRPr="00667EDD" w:rsidRDefault="0054765B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begin"/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instrText xml:space="preserve"> TOC \o "1-4" \h \z \u </w:instrText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separate"/>
          </w:r>
          <w:hyperlink w:anchor="_Toc477080807" w:history="1">
            <w:r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Formål</w:t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_Toc477080807 \h </w:instrText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3</w:t>
            </w:r>
            <w:r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4666E035" w14:textId="5F5FB156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08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Kontaktoplysninger på persondataansvarlig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_Toc477080808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3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73B41FED" w14:textId="1B16A11E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09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Procedurer i forbindelse med henvendelser fra registrerede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_Toc477080809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3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039BCA9" w14:textId="62AAFD67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0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Fortegnelser over behandlingsaktiviteter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_Toc477080810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22077916" w14:textId="3FBA9E5D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44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1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Forbrugsafregninger og relaterede aktiviteter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_Toc477080811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13BD04BB" w14:textId="17E504CE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2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Grundlag for behandlingen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_Toc477080812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556B3533" w14:textId="068A3CA8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3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registrerede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_Toc477080813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0CE4D95F" w14:textId="39BDDAAB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4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personoplysninger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_Toc477080814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4273BDF2" w14:textId="477A3C62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5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modtagere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_Toc477080815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D4ABBBC" w14:textId="0DE16817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6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Databehandlere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_Toc477080816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7111ECB" w14:textId="68CC7F93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7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Tidsfrister for sletning / opbevaring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_Toc477080817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16D7498F" w14:textId="6AA2C5C6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8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Risikovurdering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_Toc477080818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5C2DB76F" w14:textId="70B1589D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19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Tekniske og organisatoriske sikkerhedsforanstaltninger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_Toc477080819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0E2F7E9" w14:textId="26CCA7F8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0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Kendte sårbarheder og planlagte forbedringer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_Toc477080820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4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7E4D96A2" w14:textId="32C3E543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44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1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Almindelige HR aktiviteter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_Toc477080821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5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0198C1C3" w14:textId="55E2E1B0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2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Grundlag for behandlingen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_Toc477080822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5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5C4E0186" w14:textId="5BD6619A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3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registrerede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_Toc477080823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379D478D" w14:textId="2FBFD9FD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4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personoplysninger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_Toc477080824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27CEB14F" w14:textId="2338B034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5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Kategorier af modtagere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_Toc477080825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3F74E94F" w14:textId="65650B7C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6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Databehandlere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_Toc477080826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03274BBA" w14:textId="3036F233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7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Tidsfrister for sletning / opbevaring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_Toc477080827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1590D1C0" w14:textId="6BE5C9F7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8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Risikovurdering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_Toc477080828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FCB688C" w14:textId="14F0D0D4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29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Tekniske og organisatoriske sikkerhedsforanstaltninger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_Toc477080829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6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6976C3BC" w14:textId="63155BF9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66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30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Kendte sårbarheder og planlagte forbedringer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_Toc477080830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7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0C3FED53" w14:textId="33D53F94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31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Supplerende bemærkninger om generelle organisatoriske og tekniske foranstaltninger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_Toc477080831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7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0B803D75" w14:textId="360147FF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32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Revisionshistorik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_Toc477080832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8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51C25CBD" w14:textId="371C4EBB" w:rsidR="0054765B" w:rsidRPr="00667EDD" w:rsidRDefault="000B118A" w:rsidP="0054765B">
          <w:pPr>
            <w:tabs>
              <w:tab w:val="right" w:leader="dot" w:pos="9016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  <w:sz w:val="22"/>
              <w:szCs w:val="22"/>
            </w:rPr>
          </w:pPr>
          <w:hyperlink w:anchor="_Toc477080833" w:history="1">
            <w:r w:rsidR="0054765B" w:rsidRPr="00667EDD">
              <w:rPr>
                <w:rFonts w:ascii="Calibri" w:eastAsia="Calibri" w:hAnsi="Calibri" w:cs="Times New Roman"/>
                <w:noProof/>
                <w:color w:val="0563C1"/>
                <w:sz w:val="22"/>
                <w:szCs w:val="22"/>
                <w:u w:val="single"/>
                <w:lang w:eastAsia="en-US"/>
              </w:rPr>
              <w:t>Referencer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ab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instrText xml:space="preserve"> PAGEREF _Toc477080833 \h </w:instrTex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850433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t>8</w:t>
            </w:r>
            <w:r w:rsidR="0054765B" w:rsidRPr="00667EDD">
              <w:rPr>
                <w:rFonts w:ascii="Calibri" w:eastAsia="Calibri" w:hAnsi="Calibri" w:cs="Times New Roman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14:paraId="286C9115" w14:textId="77777777" w:rsidR="0054765B" w:rsidRPr="00667EDD" w:rsidRDefault="0054765B" w:rsidP="0054765B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end"/>
          </w:r>
        </w:p>
      </w:sdtContent>
    </w:sdt>
    <w:p w14:paraId="6806A4F9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1F3D63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626D320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0" w:name="_Toc477080807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Formål</w:t>
      </w:r>
      <w:bookmarkEnd w:id="0"/>
    </w:p>
    <w:p w14:paraId="122505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Formålet med dette dokument er at dokumentere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 vandværket overholder kravene til behandling af personoplysninger.</w:t>
      </w:r>
    </w:p>
    <w:p w14:paraId="315743C5" w14:textId="77777777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behandler i minimalt omfang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og benytter primært branche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løsninger til behandlingen. 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det følgende dokumenteres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persondatabehandling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samt de tekniske og organisatoriske sikkerhedsforans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taltninger, der er etableret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 forbindelse med behandlingen.</w:t>
      </w:r>
    </w:p>
    <w:p w14:paraId="7BCF9D7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D85084" w14:textId="77777777" w:rsidR="0054765B" w:rsidRP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</w:pPr>
      <w:bookmarkStart w:id="1" w:name="_Toc477080808"/>
      <w:r w:rsidRPr="0054765B"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  <w:t>Databeskyttelsesrådgiver (DPO)</w:t>
      </w:r>
    </w:p>
    <w:p w14:paraId="1395CF04" w14:textId="7392C94F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Behandling af persondata på vandværket udføres som støttefunktion til kerneaktiviteterne og udgør et minimalt omfang. Set i forhold til de risici der er forbundet med behandlingen, følsomheden, samt mængden af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behandles, vurderer vi, at vandværket ikke skal have en databeskyttelsesrådgiver tilknyttet.</w:t>
      </w:r>
    </w:p>
    <w:p w14:paraId="753397F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5A559E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1"/>
    </w:p>
    <w:p w14:paraId="3F937BB8" w14:textId="34B08E9C" w:rsidR="0054765B" w:rsidRPr="00667EDD" w:rsidRDefault="001A49F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Carsten Schmidt, telefon 20169085, e-mail carstenschmidt@bbsyd.dk</w:t>
      </w:r>
    </w:p>
    <w:p w14:paraId="17FE1C3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" w:name="_Toc47708080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Procedurer i forbindelse med henvendelser fra registrerede</w:t>
      </w:r>
      <w:bookmarkEnd w:id="2"/>
    </w:p>
    <w:p w14:paraId="0A8CF958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 vandværket håndteres alle henvendelser af det administrative personale. I persondatapolitikken, som alle forbrugere og ansatte er bekendt med, har vi anført vores kontaktoplysninger for disse henvendelser.</w:t>
      </w:r>
    </w:p>
    <w:p w14:paraId="5D46618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De registreredes vigtigste rettigheder efter databeskyttelsesforordningen er:  </w:t>
      </w:r>
    </w:p>
    <w:p w14:paraId="7017AF6F" w14:textId="3162615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modtage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lysning om behandling af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(oplysningspligt)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7B23527" w14:textId="3486B4F4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få indsigt i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ADEE82" w14:textId="60A53B9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få urigtige personoplysninger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A3ED29" w14:textId="13B92301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Retten til at få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slettet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4CE0202" w14:textId="688668F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 personoplysninger anvendes til direkte markedsføring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E2FBE79" w14:textId="05F8BC3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automatiske individuelle afgørelser, herunder profilering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8AB0731" w14:textId="27BD6463" w:rsidR="0054765B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Retten til at flytte deres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(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dataportabilitet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43FB78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713A0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som anført i persondatapolitikken.</w:t>
      </w:r>
    </w:p>
    <w:p w14:paraId="71CC9D1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51B2BD1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" w:name="_Toc477080810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Fortegnelser over behandlingsaktiviteter</w:t>
      </w:r>
      <w:bookmarkEnd w:id="3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</w:t>
      </w:r>
    </w:p>
    <w:p w14:paraId="510CF77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4" w:name="_Toc477080811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Forbrugsafregninger og relaterede aktiviteter</w:t>
      </w:r>
      <w:bookmarkEnd w:id="4"/>
    </w:p>
    <w:p w14:paraId="797D8CF4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Almindelige personoplysninger med det formål at kunne gennemføre forbrugsafregninger og i øvrigt leve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op til vandværkets kontraktlige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forpligtelser samt forpligtelser i henhold til vandforsyningsloven og bogføringsloven.</w:t>
      </w:r>
    </w:p>
    <w:p w14:paraId="609563D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5" w:name="_Toc477080812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5"/>
    </w:p>
    <w:p w14:paraId="5E247BBC" w14:textId="4A27B8CC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etlig forpligtelse samt udførelse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en opgave i samfundets interesse.</w:t>
      </w:r>
    </w:p>
    <w:p w14:paraId="38ABB77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6" w:name="_Toc477080813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6"/>
    </w:p>
    <w:p w14:paraId="2EA9ED6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Forbrugere.</w:t>
      </w:r>
    </w:p>
    <w:p w14:paraId="48046EF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7" w:name="_Toc47708081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7"/>
    </w:p>
    <w:p w14:paraId="6D21D39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45BE59B6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Målernumre, f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orbrugernummer (kundenummer)</w:t>
      </w:r>
    </w:p>
    <w:p w14:paraId="328474A8" w14:textId="77777777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Forbrugsdata der kan henføres til en person</w:t>
      </w:r>
    </w:p>
    <w:p w14:paraId="1E7C2D32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DE9AA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8" w:name="_Toc477080815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8"/>
    </w:p>
    <w:p w14:paraId="22E0AB94" w14:textId="4F6F191A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023003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9" w:name="_Toc477080816"/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9"/>
      <w:proofErr w:type="spellEnd"/>
    </w:p>
    <w:p w14:paraId="79CD1C31" w14:textId="7CCD6275" w:rsidR="0054765B" w:rsidRPr="002E12CF" w:rsidRDefault="001A49F5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Microwa</w:t>
      </w:r>
      <w:proofErr w:type="spellEnd"/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 xml:space="preserve"> Data ApS</w:t>
      </w:r>
      <w:r w:rsidR="0054765B" w:rsidRPr="002E12CF">
        <w:rPr>
          <w:rFonts w:ascii="Calibri" w:eastAsia="Calibri" w:hAnsi="Calibri" w:cs="Times New Roman"/>
          <w:sz w:val="22"/>
          <w:szCs w:val="22"/>
          <w:lang w:eastAsia="en-US"/>
        </w:rPr>
        <w:t xml:space="preserve"> (forbrugerafregningssystem og måleraflæsning)</w:t>
      </w:r>
    </w:p>
    <w:p w14:paraId="4CBF838E" w14:textId="77777777" w:rsidR="0054765B" w:rsidRPr="002E12CF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Nets</w:t>
      </w:r>
      <w:r w:rsidRPr="002E12CF">
        <w:rPr>
          <w:rFonts w:ascii="Calibri" w:eastAsia="Calibri" w:hAnsi="Calibri" w:cs="Times New Roman"/>
          <w:b/>
          <w:color w:val="7030A0"/>
          <w:sz w:val="22"/>
          <w:szCs w:val="22"/>
          <w:lang w:eastAsia="en-US"/>
        </w:rPr>
        <w:t xml:space="preserve"> </w:t>
      </w: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(faktura til forbrugere)</w:t>
      </w:r>
    </w:p>
    <w:p w14:paraId="285B204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4AF2BE81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0" w:name="_Toc47708081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10"/>
    </w:p>
    <w:p w14:paraId="5D832B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C367E54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1" w:name="_Toc47708081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11"/>
    </w:p>
    <w:p w14:paraId="2199031B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te være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med undtagelse af de detaljerede forbrugsoplysninger fra måleraflæsningerne. </w:t>
      </w:r>
    </w:p>
    <w:p w14:paraId="0618EB31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et kan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05037C1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71BD18AF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</w:p>
    <w:p w14:paraId="7E68DB98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2" w:name="_Toc47708081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12"/>
    </w:p>
    <w:p w14:paraId="17BD5753" w14:textId="2CE0BACD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5CBBD6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3" w:name="_Toc477080820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13"/>
    </w:p>
    <w:p w14:paraId="042EFA3C" w14:textId="50A3A5D0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Der 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på nuværende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kendte sårbarheder eller planlagte forbedringer.</w:t>
      </w:r>
    </w:p>
    <w:p w14:paraId="1942780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603B98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14" w:name="_Toc477080821"/>
      <w:r w:rsidRPr="00667EDD">
        <w:rPr>
          <w:rFonts w:ascii="Calibri Light" w:eastAsia="Times New Roman" w:hAnsi="Calibri Light" w:cs="Times New Roman"/>
          <w:color w:val="1F4D78"/>
          <w:lang w:eastAsia="en-US"/>
        </w:rPr>
        <w:lastRenderedPageBreak/>
        <w:t>Almindelige HR aktiviteter - jobansøgninger</w:t>
      </w:r>
    </w:p>
    <w:p w14:paraId="77F0413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personoplysninger med det formål at kunne vurdere kandidater til stillingsopslag.</w:t>
      </w:r>
    </w:p>
    <w:p w14:paraId="57037D8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</w:p>
    <w:p w14:paraId="3BF473A6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Samtykke.</w:t>
      </w:r>
    </w:p>
    <w:p w14:paraId="2C05709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</w:p>
    <w:p w14:paraId="67BCF6B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Ansøgere.</w:t>
      </w:r>
    </w:p>
    <w:p w14:paraId="5750DA1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</w:p>
    <w:p w14:paraId="53CB6C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3E0EB45B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CV</w:t>
      </w:r>
    </w:p>
    <w:p w14:paraId="5529EDEF" w14:textId="18019BCD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Kan indeholde andre personoplysninger, der fremsendes af den registrerede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499D2B9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35E86F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</w:p>
    <w:p w14:paraId="1B22D360" w14:textId="61B526C4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213D6A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proofErr w:type="spellEnd"/>
    </w:p>
    <w:p w14:paraId="6E1F8BA7" w14:textId="77777777" w:rsidR="0054765B" w:rsidRPr="002E12CF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 xml:space="preserve">Ingen </w:t>
      </w:r>
    </w:p>
    <w:p w14:paraId="4B3D7995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106E22F9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</w:p>
    <w:p w14:paraId="6C4055C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Ingen specifikke tidsfrister. 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plysningerne opbevares dog ikke længere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end de er relevante. Slettes senest når stillingen er besat.</w:t>
      </w:r>
    </w:p>
    <w:p w14:paraId="7B27199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</w:p>
    <w:p w14:paraId="260DAA85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er i mange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lfælde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eksempelvis på ansøgerens LinkedIn profil. </w:t>
      </w:r>
    </w:p>
    <w:p w14:paraId="7553831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1FD9BE5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længerevarende tab af tilgængelighed.</w:t>
      </w:r>
    </w:p>
    <w:p w14:paraId="7F68AC8E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6DB0BB5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</w:p>
    <w:p w14:paraId="300F1CD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</w:p>
    <w:p w14:paraId="4ED16AA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</w:p>
    <w:p w14:paraId="52F52B4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Der er på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nuværende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 kendte sårbarheder eller planlagte forbedringer.</w:t>
      </w:r>
    </w:p>
    <w:p w14:paraId="228A6637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r w:rsidRPr="00667EDD">
        <w:rPr>
          <w:rFonts w:ascii="Calibri Light" w:eastAsia="Times New Roman" w:hAnsi="Calibri Light" w:cs="Times New Roman"/>
          <w:color w:val="1F4D78"/>
          <w:lang w:eastAsia="en-US"/>
        </w:rPr>
        <w:t>Almindelige HR aktiviteter</w:t>
      </w:r>
      <w:bookmarkEnd w:id="14"/>
      <w:r w:rsidRPr="00667EDD">
        <w:rPr>
          <w:rFonts w:ascii="Calibri Light" w:eastAsia="Times New Roman" w:hAnsi="Calibri Light" w:cs="Times New Roman"/>
          <w:color w:val="1F4D78"/>
          <w:lang w:eastAsia="en-US"/>
        </w:rPr>
        <w:t xml:space="preserve"> – ansatte mv.</w:t>
      </w:r>
    </w:p>
    <w:p w14:paraId="32800587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og muligvis særlige (følsomme) personoplysninger behandles med det formål at kunne opfylde kontraktlige og lovpligtige ansættelsesretlige krav overfor 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satte og bestyrelsesmedlemmer. H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erunder også forpligtelser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i forhold til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bogføringsloven.</w:t>
      </w:r>
    </w:p>
    <w:p w14:paraId="7460D2B3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5" w:name="_Toc477080822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Grundlag for behandlingen</w:t>
      </w:r>
      <w:bookmarkEnd w:id="15"/>
    </w:p>
    <w:p w14:paraId="418001E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retlig forpligtelse.</w:t>
      </w:r>
    </w:p>
    <w:p w14:paraId="66D5017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6" w:name="_Toc47708082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lastRenderedPageBreak/>
        <w:t>Kategorier af registrerede</w:t>
      </w:r>
      <w:bookmarkEnd w:id="16"/>
    </w:p>
    <w:p w14:paraId="14A5D4D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Nuværende og tidligere ansatte samt bestyrelsesmedlemmer.</w:t>
      </w:r>
    </w:p>
    <w:p w14:paraId="38E35F8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7" w:name="_Toc47708082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17"/>
    </w:p>
    <w:p w14:paraId="05D47797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Billede (portræt og fra firmafester)</w:t>
      </w:r>
    </w:p>
    <w:p w14:paraId="42FCA2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Fulde navn og kontaktoplysninger (herunder privat 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-mail og privat telefon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nummer)</w:t>
      </w:r>
    </w:p>
    <w:p w14:paraId="70F3607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Adresse</w:t>
      </w:r>
    </w:p>
    <w:p w14:paraId="43C7BB9F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CPR-nummer</w:t>
      </w:r>
    </w:p>
    <w:p w14:paraId="6075A43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Bankkontooplysninger</w:t>
      </w:r>
    </w:p>
    <w:p w14:paraId="1C2AC46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Lønsedler</w:t>
      </w:r>
    </w:p>
    <w:p w14:paraId="2FBE64A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Historik på træk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procent og skattefradrag</w:t>
      </w:r>
    </w:p>
    <w:p w14:paraId="6CA9B008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Korrespondance udvekslet mellem medarbejderen/organisationschefen/cheferne vedrørende specifikke forhold omk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ring den pågældende medarbejder</w:t>
      </w:r>
    </w:p>
    <w:p w14:paraId="44D3030A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Referater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fra MUS-samtaler igennem årene</w:t>
      </w:r>
    </w:p>
    <w:p w14:paraId="6E287245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Disciplinærsager (advarsler m.v.)</w:t>
      </w:r>
    </w:p>
    <w:p w14:paraId="73D9D51E" w14:textId="5948E70A" w:rsidR="0054765B" w:rsidRPr="00C11073" w:rsidRDefault="00C97696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Ansøgning og CV.</w:t>
      </w:r>
    </w:p>
    <w:p w14:paraId="06D1D730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39068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8" w:name="_Toc477080825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18"/>
    </w:p>
    <w:p w14:paraId="15BB7A4D" w14:textId="5AA7AFD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44FA3F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9" w:name="_Toc477080826"/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19"/>
      <w:proofErr w:type="spellEnd"/>
    </w:p>
    <w:p w14:paraId="0E529D04" w14:textId="3AF700E6" w:rsidR="0054765B" w:rsidRPr="002E12CF" w:rsidRDefault="001A49F5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ingen</w:t>
      </w:r>
    </w:p>
    <w:p w14:paraId="125E6B36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0" w:name="_Toc477080827"/>
    </w:p>
    <w:p w14:paraId="4B43B86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20"/>
    </w:p>
    <w:p w14:paraId="000633B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8F9D2D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1" w:name="_Toc47708082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21"/>
    </w:p>
    <w:p w14:paraId="731A24C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potentielt kan have negativ indflydelse på de registreredes rettigheder og frihedsrettigheder. Der indføres derfor begrænset adgang samt underskrives tavshedserklæ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ring, før der gives adgang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D02916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 lønkørsel mv.,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7691D8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54388C91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2" w:name="_Toc477080829"/>
    </w:p>
    <w:p w14:paraId="1875763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22"/>
    </w:p>
    <w:p w14:paraId="6D44BFCB" w14:textId="3F5CA4DE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Kun administrative medarbejdere har adgang til disse oplysninger. Det er således kun medarbejdere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hvor det er direkte relevant, der har adgang til personoplysninger om deres kolleger.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/>
        <w:t>Afgrænsningen gælder som hovedregel alle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 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 grupper der i visse tilfælde har udvi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det adgang er: HR-afdelingen, it, bogføring 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ledelsen.</w:t>
      </w:r>
    </w:p>
    <w:p w14:paraId="017EC836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Nogle af oplysningerne opbevares desuden fysisk i aflåst skab.</w:t>
      </w:r>
    </w:p>
    <w:p w14:paraId="77D35DA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vurderet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ikke er muligt at implementere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falske/opdigtede navne (pseudonymer)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orbindelse med behandlingen af HR-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aktiviteterne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når der skal tages hensyn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til det aktuelle tekniske niveau og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omkostningerne ved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implementering</w:t>
      </w:r>
    </w:p>
    <w:p w14:paraId="02BD1662" w14:textId="317BDEE4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Se ydermere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sektionen ”Supplerende bemærkninger om generelle organisatoriske og tekniske foranstaltninger”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B10618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3" w:name="_Toc477080830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23"/>
    </w:p>
    <w:p w14:paraId="2E7A4D2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et ønske om, senest med udgangen af 2018, at supplere de nuværende tekniske og organisatoriske sikkerhedsforans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taltninger med kryptering af HR-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dokumenterne samt en mere detaljeret logning af adgangen til følsomme</w:t>
      </w:r>
      <w:r w:rsidR="00C11073" w:rsidRPr="00C11073">
        <w:rPr>
          <w:rFonts w:ascii="Calibri" w:eastAsia="Calibri" w:hAnsi="Calibri" w:cs="Times New Roman"/>
          <w:color w:val="7030A0"/>
          <w:sz w:val="22"/>
          <w:szCs w:val="22"/>
          <w:lang w:eastAsia="en-US"/>
        </w:rPr>
        <w:t xml:space="preserve">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personoplysninger. </w:t>
      </w:r>
    </w:p>
    <w:p w14:paraId="24EF1BED" w14:textId="77777777" w:rsid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4" w:name="_Toc477080831"/>
    </w:p>
    <w:p w14:paraId="040F1A82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Supplerende bemærkninger om generelle organisatoriske og tekniske foranstaltninger</w:t>
      </w:r>
      <w:bookmarkEnd w:id="24"/>
    </w:p>
    <w:p w14:paraId="5278A4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implementeret følgende organisatoriske og tekniske foranstaltninger generelt:</w:t>
      </w:r>
    </w:p>
    <w:p w14:paraId="79524434" w14:textId="6866DBA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Antivirus på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40F8A68" w14:textId="1AAE85DD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Backup af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33D9A03" w14:textId="4EEC5AC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Anvendelse af branchetypiske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er til behandlingsaktiviteterne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4A43F3" w14:textId="01661C5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Adgangsbe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grænsning til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kun gives adgang, hvor det er nødvendigt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51D9979" w14:textId="33E8DDE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Databehandleraftale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med leverandører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plysninger på vandværkets vegne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B95626B" w14:textId="1A983DC8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Ta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vshedserklæringer med personale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har behov fo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at behandle personoplysninger</w:t>
      </w:r>
    </w:p>
    <w:p w14:paraId="1CED63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Vejledning i sikker behandling af personopl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ysninger og informationsaktiver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personale med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adgang til informationssystemer</w:t>
      </w:r>
    </w:p>
    <w:p w14:paraId="5A1BCEB9" w14:textId="141FB801" w:rsidR="0054765B" w:rsidRPr="00667EDD" w:rsidRDefault="00150996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Gennemførelse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ovenstående risikovurdering og dokumentation af alle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. Det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at sikre et oplyst grundlag for sikkerhedsniveauet for pers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ondatabehandlingen i vandværket</w:t>
      </w:r>
    </w:p>
    <w:p w14:paraId="77D6821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B48D7D5" w14:textId="77777777" w:rsidR="0054765B" w:rsidRDefault="0054765B" w:rsidP="0054765B">
      <w:pP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5" w:name="_Toc477080832"/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br w:type="page"/>
      </w:r>
    </w:p>
    <w:p w14:paraId="348D0AC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Revisionshistorik</w:t>
      </w:r>
      <w:bookmarkEnd w:id="25"/>
    </w:p>
    <w:p w14:paraId="21E34CA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Version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Note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Dato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Redigeret af</w:t>
      </w:r>
    </w:p>
    <w:p w14:paraId="27FFC29D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V0.9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ørste udkast til skabelon</w:t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  <w:t>13. m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arts 2017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Tor Valstrøm </w:t>
      </w:r>
    </w:p>
    <w:p w14:paraId="19D9B9C2" w14:textId="4A80D24E" w:rsidR="0054765B" w:rsidRPr="00667EDD" w:rsidRDefault="001A49F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V1.00</w:t>
      </w: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ab/>
        <w:t>Skabelon tilrettet Hundslev</w:t>
      </w:r>
      <w:r w:rsidR="0054765B" w:rsidRPr="002E12CF">
        <w:rPr>
          <w:rFonts w:ascii="Calibri" w:eastAsia="Calibri" w:hAnsi="Calibri" w:cs="Times New Roman"/>
          <w:sz w:val="22"/>
          <w:szCs w:val="22"/>
          <w:lang w:eastAsia="en-US"/>
        </w:rPr>
        <w:t xml:space="preserve"> Vandværk</w:t>
      </w:r>
      <w:r w:rsidR="0054765B" w:rsidRPr="002E12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>01. Marts 2018</w:t>
      </w:r>
      <w:r w:rsidRPr="002E12CF">
        <w:rPr>
          <w:rFonts w:ascii="Calibri" w:eastAsia="Calibri" w:hAnsi="Calibri" w:cs="Times New Roman"/>
          <w:sz w:val="22"/>
          <w:szCs w:val="22"/>
          <w:lang w:eastAsia="en-US"/>
        </w:rPr>
        <w:tab/>
        <w:t>Carsten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Schmidt</w:t>
      </w:r>
    </w:p>
    <w:p w14:paraId="50B80E35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005F313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6" w:name="_Toc477080833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Referencer</w:t>
      </w:r>
      <w:bookmarkEnd w:id="26"/>
    </w:p>
    <w:p w14:paraId="3F4B085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Dokumentet indeholder elementer og inspiration fra følgende:</w:t>
      </w:r>
    </w:p>
    <w:p w14:paraId="3C8C467A" w14:textId="6AD28E4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Datatilsynets “12 spørgsmål som dataansvarlige allerede nu med fordel kan forholde sig til”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C7891BB" w14:textId="592627F8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EU forordning 2016/679 om beskyttelse af fysiske personer i forbindelse med behandling af personoplysninger (”Persondataforordningen”)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87BA3D9" w14:textId="2D08875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Focus Advokaters ”Sådan bliver din virksomhed klar til at håndtere persondata efter de nye regler”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49B1D8" w14:textId="62D0E491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Bird &amp; Bird ”Guide til den nye Persondataforordning”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8388888" w14:textId="024EA3F2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DI’s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>skabelon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for Privacy Impact Assessment</w:t>
      </w:r>
      <w:r w:rsidR="00150996">
        <w:rPr>
          <w:rFonts w:ascii="Calibri" w:eastAsia="Calibri" w:hAnsi="Calibri" w:cs="Times New Roman"/>
          <w:sz w:val="22"/>
          <w:szCs w:val="22"/>
          <w:lang w:val="en-US" w:eastAsia="en-US"/>
        </w:rPr>
        <w:t>.</w:t>
      </w: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</w:t>
      </w:r>
    </w:p>
    <w:p w14:paraId="1BDA93D0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ISO/IEC 27002:2013 Information Technology — Security Techniques — Code of practice for Information Security Management </w:t>
      </w:r>
      <w:hyperlink r:id="rId8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http://www.iso.org</w:t>
        </w:r>
      </w:hyperlink>
    </w:p>
    <w:p w14:paraId="2B655434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Information Security Forum (ISF) – Standard of Good Practice for Information Security (SOGP) 2011  </w:t>
      </w:r>
      <w:hyperlink r:id="rId9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https://www.securityforum.org/</w:t>
        </w:r>
      </w:hyperlink>
    </w:p>
    <w:p w14:paraId="695C06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0A801A10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6F74A01E" w14:textId="77777777" w:rsidR="0054765B" w:rsidRPr="00667EDD" w:rsidRDefault="0054765B" w:rsidP="0054765B">
      <w:pPr>
        <w:rPr>
          <w:lang w:val="en-US"/>
        </w:rPr>
      </w:pPr>
    </w:p>
    <w:p w14:paraId="682F839A" w14:textId="77777777" w:rsidR="00410020" w:rsidRPr="0054765B" w:rsidRDefault="00410020" w:rsidP="00410020">
      <w:pPr>
        <w:rPr>
          <w:rFonts w:cs="Arial"/>
          <w:b/>
          <w:color w:val="252525"/>
          <w:sz w:val="28"/>
          <w:szCs w:val="28"/>
          <w:shd w:val="clear" w:color="auto" w:fill="FFFFFF"/>
          <w:lang w:val="en-US"/>
        </w:rPr>
      </w:pPr>
    </w:p>
    <w:p w14:paraId="01D88995" w14:textId="77777777" w:rsidR="00ED69A4" w:rsidRPr="0054765B" w:rsidRDefault="00ED69A4">
      <w:pPr>
        <w:rPr>
          <w:lang w:val="en-US"/>
        </w:rPr>
      </w:pPr>
    </w:p>
    <w:sectPr w:rsidR="00ED69A4" w:rsidRPr="0054765B" w:rsidSect="00C110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23B19" w14:textId="77777777" w:rsidR="000B118A" w:rsidRDefault="000B118A" w:rsidP="00410020">
      <w:r>
        <w:separator/>
      </w:r>
    </w:p>
  </w:endnote>
  <w:endnote w:type="continuationSeparator" w:id="0">
    <w:p w14:paraId="529AEA0E" w14:textId="77777777" w:rsidR="000B118A" w:rsidRDefault="000B118A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098875"/>
      <w:docPartObj>
        <w:docPartGallery w:val="Page Numbers (Bottom of Page)"/>
        <w:docPartUnique/>
      </w:docPartObj>
    </w:sdtPr>
    <w:sdtEndPr/>
    <w:sdtContent>
      <w:p w14:paraId="4E515A1A" w14:textId="2E5F3BAE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F5">
          <w:rPr>
            <w:noProof/>
          </w:rPr>
          <w:t>8</w:t>
        </w:r>
        <w:r>
          <w:fldChar w:fldCharType="end"/>
        </w:r>
      </w:p>
    </w:sdtContent>
  </w:sdt>
  <w:p w14:paraId="21FA7269" w14:textId="77777777" w:rsidR="00275BFA" w:rsidRDefault="000B11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213E" w14:textId="77777777" w:rsidR="005F64EE" w:rsidRDefault="000B118A" w:rsidP="005F64EE">
    <w:pPr>
      <w:jc w:val="right"/>
      <w:rPr>
        <w:rFonts w:cstheme="minorHAnsi"/>
        <w:b/>
        <w:color w:val="404040" w:themeColor="text1" w:themeTint="BF"/>
        <w:szCs w:val="22"/>
      </w:rPr>
    </w:pPr>
  </w:p>
  <w:p w14:paraId="42F4124D" w14:textId="77777777" w:rsidR="009A515D" w:rsidRPr="00240D12" w:rsidRDefault="00410020" w:rsidP="009A515D">
    <w:pPr>
      <w:rPr>
        <w:rFonts w:cstheme="minorHAnsi"/>
        <w:b/>
        <w:color w:val="808080" w:themeColor="background1" w:themeShade="80"/>
        <w:sz w:val="20"/>
        <w:szCs w:val="20"/>
      </w:rPr>
    </w:pPr>
    <w:r>
      <w:rPr>
        <w:rFonts w:cstheme="minorHAnsi"/>
        <w:b/>
        <w:color w:val="808080" w:themeColor="background1" w:themeShade="80"/>
        <w:sz w:val="20"/>
        <w:szCs w:val="20"/>
      </w:rPr>
      <w:t>Vandværkets navn</w:t>
    </w:r>
    <w:r w:rsidR="001C7180" w:rsidRPr="00240D12">
      <w:rPr>
        <w:rFonts w:cstheme="minorHAnsi"/>
        <w:b/>
        <w:color w:val="808080" w:themeColor="background1" w:themeShade="80"/>
        <w:sz w:val="20"/>
        <w:szCs w:val="20"/>
      </w:rPr>
      <w:t xml:space="preserve"> </w:t>
    </w:r>
  </w:p>
  <w:p w14:paraId="286EF874" w14:textId="77777777" w:rsidR="005F64EE" w:rsidRPr="00240D12" w:rsidRDefault="00410020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Adresse</w:t>
    </w:r>
    <w:r w:rsidR="001C7180">
      <w:rPr>
        <w:rFonts w:cstheme="minorHAnsi"/>
        <w:color w:val="808080" w:themeColor="background1" w:themeShade="80"/>
        <w:sz w:val="18"/>
        <w:szCs w:val="18"/>
      </w:rPr>
      <w:t xml:space="preserve"> 00</w:t>
    </w:r>
    <w:r>
      <w:rPr>
        <w:rFonts w:cstheme="minorHAnsi"/>
        <w:color w:val="808080" w:themeColor="background1" w:themeShade="80"/>
        <w:sz w:val="18"/>
        <w:szCs w:val="18"/>
      </w:rPr>
      <w:tab/>
    </w:r>
    <w:r>
      <w:rPr>
        <w:rFonts w:cstheme="minorHAnsi"/>
        <w:color w:val="808080" w:themeColor="background1" w:themeShade="80"/>
        <w:sz w:val="18"/>
        <w:szCs w:val="18"/>
      </w:rPr>
      <w:tab/>
    </w:r>
    <w:hyperlink r:id="rId1" w:history="1">
      <w:r w:rsidRPr="006445BD">
        <w:rPr>
          <w:rStyle w:val="Hyperlink"/>
          <w:rFonts w:cstheme="minorHAnsi"/>
          <w:sz w:val="18"/>
          <w:szCs w:val="18"/>
        </w:rPr>
        <w:t>aaaa@bbbbbb.dk</w:t>
      </w:r>
    </w:hyperlink>
    <w:r>
      <w:rPr>
        <w:rFonts w:cstheme="minorHAnsi"/>
        <w:color w:val="808080" w:themeColor="background1" w:themeShade="80"/>
        <w:sz w:val="18"/>
        <w:szCs w:val="18"/>
      </w:rPr>
      <w:tab/>
    </w:r>
    <w:r w:rsidR="001C7180" w:rsidRPr="00240D12">
      <w:rPr>
        <w:rFonts w:cstheme="minorHAnsi"/>
        <w:color w:val="808080" w:themeColor="background1" w:themeShade="80"/>
        <w:sz w:val="18"/>
        <w:szCs w:val="18"/>
      </w:rPr>
      <w:tab/>
    </w:r>
    <w:proofErr w:type="spellStart"/>
    <w:r w:rsidR="001C7180" w:rsidRPr="00240D12">
      <w:rPr>
        <w:rFonts w:cstheme="minorHAnsi"/>
        <w:color w:val="808080" w:themeColor="background1" w:themeShade="80"/>
        <w:sz w:val="18"/>
        <w:szCs w:val="18"/>
      </w:rPr>
      <w:t>Tlf</w:t>
    </w:r>
    <w:proofErr w:type="spellEnd"/>
    <w:r w:rsidR="001C7180" w:rsidRPr="00240D12">
      <w:rPr>
        <w:rFonts w:cstheme="minorHAnsi"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color w:val="808080" w:themeColor="background1" w:themeShade="80"/>
        <w:sz w:val="18"/>
        <w:szCs w:val="18"/>
      </w:rPr>
      <w:t>12 34 56 78</w:t>
    </w:r>
    <w:r w:rsidR="001C7180">
      <w:rPr>
        <w:rFonts w:cstheme="minorHAnsi"/>
        <w:color w:val="808080" w:themeColor="background1" w:themeShade="80"/>
        <w:sz w:val="18"/>
        <w:szCs w:val="18"/>
      </w:rPr>
      <w:tab/>
    </w:r>
  </w:p>
  <w:p w14:paraId="443E43DF" w14:textId="77777777" w:rsidR="005F64EE" w:rsidRPr="00410020" w:rsidRDefault="00410020" w:rsidP="005F64EE">
    <w:pPr>
      <w:rPr>
        <w:rFonts w:cstheme="minorHAnsi"/>
        <w:color w:val="808080" w:themeColor="background1" w:themeShade="80"/>
        <w:sz w:val="18"/>
        <w:szCs w:val="18"/>
      </w:rPr>
    </w:pPr>
    <w:r w:rsidRPr="00410020">
      <w:rPr>
        <w:rFonts w:cstheme="minorHAnsi"/>
        <w:color w:val="808080" w:themeColor="background1" w:themeShade="80"/>
        <w:sz w:val="18"/>
        <w:szCs w:val="18"/>
      </w:rPr>
      <w:t>0000</w:t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 xml:space="preserve"> </w:t>
    </w:r>
    <w:r w:rsidRPr="00410020">
      <w:rPr>
        <w:rFonts w:cstheme="minorHAnsi"/>
        <w:color w:val="808080" w:themeColor="background1" w:themeShade="80"/>
        <w:sz w:val="18"/>
        <w:szCs w:val="18"/>
      </w:rPr>
      <w:t>By</w:t>
    </w:r>
    <w:r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</w:r>
    <w:hyperlink r:id="rId2" w:history="1">
      <w:r w:rsidRPr="00410020">
        <w:rPr>
          <w:rStyle w:val="Hyperlink"/>
          <w:rFonts w:cstheme="minorHAnsi"/>
          <w:sz w:val="18"/>
          <w:szCs w:val="18"/>
        </w:rPr>
        <w:t>www.xxxxxx.dk</w:t>
      </w:r>
    </w:hyperlink>
    <w:r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  <w:t xml:space="preserve">CVR: </w:t>
    </w:r>
    <w:proofErr w:type="spellStart"/>
    <w:r w:rsidRPr="00410020">
      <w:rPr>
        <w:rFonts w:cstheme="minorHAnsi"/>
        <w:color w:val="808080" w:themeColor="background1" w:themeShade="80"/>
        <w:sz w:val="18"/>
        <w:szCs w:val="18"/>
      </w:rPr>
      <w:t>xxxx</w:t>
    </w:r>
    <w:proofErr w:type="spellEnd"/>
    <w:r w:rsidR="001C7180" w:rsidRPr="00410020">
      <w:rPr>
        <w:rFonts w:cstheme="minorHAnsi"/>
        <w:color w:val="808080" w:themeColor="background1" w:themeShade="80"/>
        <w:sz w:val="18"/>
        <w:szCs w:val="18"/>
      </w:rPr>
      <w:t xml:space="preserve"> </w:t>
    </w:r>
    <w:proofErr w:type="spellStart"/>
    <w:r w:rsidRPr="00410020">
      <w:rPr>
        <w:rFonts w:cstheme="minorHAnsi"/>
        <w:color w:val="808080" w:themeColor="background1" w:themeShade="80"/>
        <w:sz w:val="18"/>
        <w:szCs w:val="18"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ACECA" w14:textId="77777777" w:rsidR="000B118A" w:rsidRDefault="000B118A" w:rsidP="00410020">
      <w:r>
        <w:separator/>
      </w:r>
    </w:p>
  </w:footnote>
  <w:footnote w:type="continuationSeparator" w:id="0">
    <w:p w14:paraId="71ECBDB5" w14:textId="77777777" w:rsidR="000B118A" w:rsidRDefault="000B118A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6F290" w14:textId="77777777" w:rsidR="00275BFA" w:rsidRDefault="000B118A">
    <w:pPr>
      <w:pStyle w:val="Sidehoved"/>
    </w:pPr>
  </w:p>
  <w:p w14:paraId="7D0477FE" w14:textId="77777777" w:rsidR="00275BFA" w:rsidRDefault="000B11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2A6BC8D5" w14:textId="77777777" w:rsidTr="005F64EE">
      <w:trPr>
        <w:trHeight w:val="1291"/>
      </w:trPr>
      <w:tc>
        <w:tcPr>
          <w:tcW w:w="4928" w:type="dxa"/>
        </w:tcPr>
        <w:p w14:paraId="51B1988D" w14:textId="77777777" w:rsidR="00275BFA" w:rsidRDefault="00410020" w:rsidP="005F64EE">
          <w:r>
            <w:rPr>
              <w:noProof/>
              <w:lang w:val="en-US"/>
            </w:rPr>
            <w:drawing>
              <wp:inline distT="0" distB="0" distL="0" distR="0" wp14:anchorId="61BE3EDC" wp14:editId="5A7E5B82">
                <wp:extent cx="720000" cy="742974"/>
                <wp:effectExtent l="0" t="0" r="444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25362D12" w14:textId="77777777" w:rsidR="00275BFA" w:rsidRPr="001E7AF2" w:rsidRDefault="000B118A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04045D30" w14:textId="77777777"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61D4"/>
    <w:multiLevelType w:val="hybridMultilevel"/>
    <w:tmpl w:val="77A2024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27A2"/>
    <w:multiLevelType w:val="hybridMultilevel"/>
    <w:tmpl w:val="39A0400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2972"/>
    <w:multiLevelType w:val="hybridMultilevel"/>
    <w:tmpl w:val="0DBAE0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B"/>
    <w:rsid w:val="000B118A"/>
    <w:rsid w:val="00150996"/>
    <w:rsid w:val="001A49F5"/>
    <w:rsid w:val="001C7180"/>
    <w:rsid w:val="002E12CF"/>
    <w:rsid w:val="00410020"/>
    <w:rsid w:val="0054765B"/>
    <w:rsid w:val="00850433"/>
    <w:rsid w:val="00C11073"/>
    <w:rsid w:val="00C43167"/>
    <w:rsid w:val="00C660D2"/>
    <w:rsid w:val="00C97696"/>
    <w:rsid w:val="00E826B7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95F0C"/>
  <w15:docId w15:val="{CD6C309F-4E08-4601-91B6-00BE7DB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5B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76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765B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765B"/>
    <w:rPr>
      <w:rFonts w:eastAsia="Calibri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7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765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Lysliste">
    <w:name w:val="Light List"/>
    <w:basedOn w:val="Tabel-Normal"/>
    <w:uiPriority w:val="61"/>
    <w:rsid w:val="00C11073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urityforum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xxx.dk" TargetMode="External"/><Relationship Id="rId1" Type="http://schemas.openxmlformats.org/officeDocument/2006/relationships/hyperlink" Target="mailto:aaaa@bbbbbb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62D3-6C1F-7246-9015-BD3EDA8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15</TotalTime>
  <Pages>8</Pages>
  <Words>2008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Carsten Schmidt</cp:lastModifiedBy>
  <cp:revision>3</cp:revision>
  <cp:lastPrinted>2017-06-22T08:14:00Z</cp:lastPrinted>
  <dcterms:created xsi:type="dcterms:W3CDTF">2021-03-03T12:31:00Z</dcterms:created>
  <dcterms:modified xsi:type="dcterms:W3CDTF">2021-03-03T12:59:00Z</dcterms:modified>
</cp:coreProperties>
</file>